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12E78" w14:textId="77777777" w:rsidR="00B06D31" w:rsidRPr="00B06D31" w:rsidRDefault="00B06D31" w:rsidP="00B06D31">
      <w:pPr>
        <w:spacing w:after="0" w:line="240" w:lineRule="auto"/>
        <w:jc w:val="left"/>
        <w:rPr>
          <w:rFonts w:ascii="Calibri" w:eastAsia="Times New Roman" w:hAnsi="Calibri"/>
          <w:color w:val="000000"/>
          <w:sz w:val="24"/>
          <w:szCs w:val="24"/>
        </w:rPr>
      </w:pPr>
      <w:r w:rsidRPr="00B06D31">
        <w:rPr>
          <w:rFonts w:ascii="Calibri" w:eastAsia="Times New Roman" w:hAnsi="Calibri"/>
          <w:color w:val="000000"/>
          <w:sz w:val="24"/>
          <w:szCs w:val="24"/>
          <w:rtl/>
        </w:rPr>
        <w:tab/>
      </w:r>
      <w:r w:rsidRPr="00B06D31">
        <w:rPr>
          <w:rFonts w:ascii="Calibri" w:eastAsia="Times New Roman" w:hAnsi="Calibri"/>
          <w:color w:val="000000"/>
          <w:sz w:val="24"/>
          <w:szCs w:val="24"/>
        </w:rPr>
        <w:t>The given line graph illustrates the percentage of the recycling rate of four materials over 28 years starting from 1982</w:t>
      </w:r>
      <w:r w:rsidRPr="00B06D31">
        <w:rPr>
          <w:rFonts w:ascii="Calibri" w:eastAsia="Times New Roman" w:hAnsi="Calibri"/>
          <w:color w:val="000000"/>
          <w:sz w:val="24"/>
          <w:szCs w:val="24"/>
          <w:rtl/>
        </w:rPr>
        <w:t>.</w:t>
      </w:r>
    </w:p>
    <w:p w14:paraId="2F7093FA" w14:textId="77777777" w:rsidR="00B06D31" w:rsidRPr="00B06D31" w:rsidRDefault="00B06D31" w:rsidP="00B06D31">
      <w:pPr>
        <w:spacing w:after="0" w:line="240" w:lineRule="auto"/>
        <w:jc w:val="left"/>
        <w:rPr>
          <w:rFonts w:ascii="Calibri" w:eastAsia="Times New Roman" w:hAnsi="Calibri"/>
          <w:color w:val="000000"/>
          <w:sz w:val="24"/>
          <w:szCs w:val="24"/>
        </w:rPr>
      </w:pPr>
      <w:r w:rsidRPr="00B06D31">
        <w:rPr>
          <w:rFonts w:ascii="Calibri" w:eastAsia="Times New Roman" w:hAnsi="Calibri"/>
          <w:color w:val="000000"/>
          <w:sz w:val="24"/>
          <w:szCs w:val="24"/>
          <w:rtl/>
        </w:rPr>
        <w:tab/>
      </w:r>
      <w:r w:rsidRPr="00B06D31">
        <w:rPr>
          <w:rFonts w:ascii="Calibri" w:eastAsia="Times New Roman" w:hAnsi="Calibri"/>
          <w:color w:val="000000"/>
          <w:sz w:val="24"/>
          <w:szCs w:val="24"/>
        </w:rPr>
        <w:t xml:space="preserve">It is clear that the most percent of recycling rate </w:t>
      </w:r>
      <w:proofErr w:type="gramStart"/>
      <w:r w:rsidRPr="00B06D31">
        <w:rPr>
          <w:rFonts w:ascii="Calibri" w:eastAsia="Times New Roman" w:hAnsi="Calibri"/>
          <w:color w:val="000000"/>
          <w:sz w:val="24"/>
          <w:szCs w:val="24"/>
        </w:rPr>
        <w:t>was</w:t>
      </w:r>
      <w:proofErr w:type="gramEnd"/>
      <w:r w:rsidRPr="00B06D31">
        <w:rPr>
          <w:rFonts w:ascii="Calibri" w:eastAsia="Times New Roman" w:hAnsi="Calibri"/>
          <w:color w:val="000000"/>
          <w:sz w:val="24"/>
          <w:szCs w:val="24"/>
        </w:rPr>
        <w:t xml:space="preserve"> for paper and cardboard in this term. Plastics, however, had the lowest percentage of recovery each year</w:t>
      </w:r>
      <w:r w:rsidRPr="00B06D31">
        <w:rPr>
          <w:rFonts w:ascii="Calibri" w:eastAsia="Times New Roman" w:hAnsi="Calibri"/>
          <w:color w:val="000000"/>
          <w:sz w:val="24"/>
          <w:szCs w:val="24"/>
          <w:rtl/>
        </w:rPr>
        <w:t>.</w:t>
      </w:r>
    </w:p>
    <w:p w14:paraId="0CE9A455" w14:textId="77777777" w:rsidR="00B06D31" w:rsidRPr="00B06D31" w:rsidRDefault="00B06D31" w:rsidP="00B06D31">
      <w:pPr>
        <w:spacing w:after="0" w:line="240" w:lineRule="auto"/>
        <w:jc w:val="left"/>
        <w:rPr>
          <w:rFonts w:ascii="Calibri" w:eastAsia="Times New Roman" w:hAnsi="Calibri"/>
          <w:color w:val="000000"/>
          <w:sz w:val="24"/>
          <w:szCs w:val="24"/>
        </w:rPr>
      </w:pPr>
      <w:r w:rsidRPr="00B06D31">
        <w:rPr>
          <w:rFonts w:ascii="Calibri" w:eastAsia="Times New Roman" w:hAnsi="Calibri"/>
          <w:color w:val="000000"/>
          <w:sz w:val="24"/>
          <w:szCs w:val="24"/>
          <w:rtl/>
        </w:rPr>
        <w:tab/>
      </w:r>
      <w:r w:rsidRPr="00B06D31">
        <w:rPr>
          <w:rFonts w:ascii="Calibri" w:eastAsia="Times New Roman" w:hAnsi="Calibri"/>
          <w:color w:val="000000"/>
          <w:sz w:val="24"/>
          <w:szCs w:val="24"/>
        </w:rPr>
        <w:t xml:space="preserve">In 1982, the recycling rate of paper and cardboard was nearby 65 percent, which was the maximum rate percentage. Moreover, in the same year, the recycling rate of the glass container was 50 percent. But, respectively, until 1986 and 1990 </w:t>
      </w:r>
      <w:proofErr w:type="spellStart"/>
      <w:r w:rsidRPr="00B06D31">
        <w:rPr>
          <w:rFonts w:ascii="Calibri" w:eastAsia="Times New Roman" w:hAnsi="Calibri"/>
          <w:color w:val="000000"/>
          <w:sz w:val="24"/>
          <w:szCs w:val="24"/>
        </w:rPr>
        <w:t>َAluminium</w:t>
      </w:r>
      <w:proofErr w:type="spellEnd"/>
      <w:r w:rsidRPr="00B06D31">
        <w:rPr>
          <w:rFonts w:ascii="Calibri" w:eastAsia="Times New Roman" w:hAnsi="Calibri"/>
          <w:color w:val="000000"/>
          <w:sz w:val="24"/>
          <w:szCs w:val="24"/>
        </w:rPr>
        <w:t xml:space="preserve"> cans and plastics were not recycle for reusing</w:t>
      </w:r>
      <w:r w:rsidRPr="00B06D31">
        <w:rPr>
          <w:rFonts w:ascii="Calibri" w:eastAsia="Times New Roman" w:hAnsi="Calibri"/>
          <w:color w:val="000000"/>
          <w:sz w:val="24"/>
          <w:szCs w:val="24"/>
          <w:rtl/>
        </w:rPr>
        <w:t>.</w:t>
      </w:r>
    </w:p>
    <w:p w14:paraId="6C3B25C2" w14:textId="7A52016E" w:rsidR="00B7676C" w:rsidRPr="00B7676C" w:rsidRDefault="00B06D31" w:rsidP="00B06D31">
      <w:pPr>
        <w:spacing w:after="0" w:line="240" w:lineRule="auto"/>
        <w:jc w:val="left"/>
        <w:rPr>
          <w:rFonts w:ascii="Calibri" w:eastAsia="Times New Roman" w:hAnsi="Calibri"/>
          <w:color w:val="000000"/>
          <w:sz w:val="24"/>
          <w:szCs w:val="24"/>
          <w:rtl/>
        </w:rPr>
      </w:pPr>
      <w:r w:rsidRPr="00B06D31">
        <w:rPr>
          <w:rFonts w:ascii="Calibri" w:eastAsia="Times New Roman" w:hAnsi="Calibri"/>
          <w:color w:val="000000"/>
          <w:sz w:val="24"/>
          <w:szCs w:val="24"/>
          <w:rtl/>
        </w:rPr>
        <w:tab/>
      </w:r>
      <w:r w:rsidRPr="00B06D31">
        <w:rPr>
          <w:rFonts w:ascii="Calibri" w:eastAsia="Times New Roman" w:hAnsi="Calibri"/>
          <w:color w:val="000000"/>
          <w:sz w:val="24"/>
          <w:szCs w:val="24"/>
        </w:rPr>
        <w:t>Between 1982 and 1990, the figure of glass containers declined to 40 percent. Instead, from this year until 2010, it had a significant rise to 60 percent. By contrast, in this period, the percentage of recycled plastic fluctuated between 80% and 65%. From 1986 onwards, the percentage of aluminum that was recycled saw dramatic growth to end up at just over 40%. However, from 1990 to 2010, the percentage of recycled plastics continued to increase slowly to approximately 10%</w:t>
      </w:r>
      <w:r w:rsidRPr="00B06D31">
        <w:rPr>
          <w:rFonts w:ascii="Calibri" w:eastAsia="Times New Roman" w:hAnsi="Calibri"/>
          <w:color w:val="000000"/>
          <w:sz w:val="24"/>
          <w:szCs w:val="24"/>
          <w:rtl/>
        </w:rPr>
        <w:t>.</w:t>
      </w:r>
    </w:p>
    <w:p w14:paraId="59AA639A" w14:textId="4460EA24" w:rsidR="00C66952" w:rsidRPr="00B7676C" w:rsidRDefault="00C66952" w:rsidP="00B06D31">
      <w:pPr>
        <w:rPr>
          <w:lang w:bidi="fa-IR"/>
        </w:rPr>
      </w:pPr>
    </w:p>
    <w:sectPr w:rsidR="00C66952" w:rsidRPr="00B76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6C"/>
    <w:rsid w:val="00167156"/>
    <w:rsid w:val="0093730D"/>
    <w:rsid w:val="00B06D31"/>
    <w:rsid w:val="00B7676C"/>
    <w:rsid w:val="00C669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57F1"/>
  <w15:chartTrackingRefBased/>
  <w15:docId w15:val="{B32BF1E5-F5ED-42D7-9A1A-0ED3CB95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156"/>
    <w:pPr>
      <w:jc w:val="right"/>
    </w:pPr>
    <w:rPr>
      <w:rFonts w:ascii="B Nazanin" w:hAnsi="B Nazanin" w:cs="B Nazanin"/>
      <w:szCs w:val="28"/>
    </w:rPr>
  </w:style>
  <w:style w:type="paragraph" w:styleId="Heading1">
    <w:name w:val="heading 1"/>
    <w:basedOn w:val="Normal"/>
    <w:next w:val="Normal"/>
    <w:link w:val="Heading1Char"/>
    <w:autoRedefine/>
    <w:uiPriority w:val="9"/>
    <w:qFormat/>
    <w:rsid w:val="00167156"/>
    <w:pPr>
      <w:keepNext/>
      <w:keepLines/>
      <w:spacing w:before="240" w:after="0" w:line="360" w:lineRule="auto"/>
      <w:outlineLvl w:val="0"/>
    </w:pPr>
    <w:rPr>
      <w:rFonts w:eastAsiaTheme="majorEastAsia"/>
      <w:b/>
      <w:bCs/>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156"/>
    <w:rPr>
      <w:rFonts w:ascii="B Nazanin" w:eastAsiaTheme="majorEastAsia" w:hAnsi="B Nazanin" w:cs="B Nazanin"/>
      <w:b/>
      <w:bCs/>
      <w:color w:val="2F5496" w:themeColor="accent1" w:themeShade="BF"/>
      <w:sz w:val="32"/>
      <w:szCs w:val="32"/>
    </w:rPr>
  </w:style>
  <w:style w:type="paragraph" w:styleId="NormalWeb">
    <w:name w:val="Normal (Web)"/>
    <w:basedOn w:val="Normal"/>
    <w:uiPriority w:val="99"/>
    <w:semiHidden/>
    <w:unhideWhenUsed/>
    <w:rsid w:val="00B7676C"/>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77226">
      <w:bodyDiv w:val="1"/>
      <w:marLeft w:val="0"/>
      <w:marRight w:val="0"/>
      <w:marTop w:val="0"/>
      <w:marBottom w:val="0"/>
      <w:divBdr>
        <w:top w:val="none" w:sz="0" w:space="0" w:color="auto"/>
        <w:left w:val="none" w:sz="0" w:space="0" w:color="auto"/>
        <w:bottom w:val="none" w:sz="0" w:space="0" w:color="auto"/>
        <w:right w:val="none" w:sz="0" w:space="0" w:color="auto"/>
      </w:divBdr>
    </w:div>
    <w:div w:id="4492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1294</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ali Salehi</dc:creator>
  <cp:keywords/>
  <dc:description/>
  <cp:lastModifiedBy>Amir ali Salehi</cp:lastModifiedBy>
  <cp:revision>1</cp:revision>
  <dcterms:created xsi:type="dcterms:W3CDTF">2020-07-02T19:51:00Z</dcterms:created>
  <dcterms:modified xsi:type="dcterms:W3CDTF">2020-07-03T17:25:00Z</dcterms:modified>
</cp:coreProperties>
</file>