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B6" w:rsidRDefault="008E40B6" w:rsidP="008E40B6">
      <w:pPr>
        <w:pStyle w:val="NormalWeb"/>
        <w:shd w:val="clear" w:color="auto" w:fill="FFFFFF"/>
        <w:spacing w:before="0" w:beforeAutospacing="0" w:after="150" w:afterAutospacing="0"/>
        <w:jc w:val="center"/>
        <w:rPr>
          <w:b/>
          <w:bCs/>
          <w:color w:val="444444"/>
        </w:rPr>
      </w:pPr>
      <w:r w:rsidRPr="005B5185">
        <w:rPr>
          <w:b/>
          <w:bCs/>
          <w:color w:val="444444"/>
        </w:rPr>
        <w:t xml:space="preserve">The graph below shows the proportion of four different materials that were recycled from 1982 to 2010 in a particular country. </w:t>
      </w:r>
      <w:proofErr w:type="spellStart"/>
      <w:r w:rsidRPr="005B5185">
        <w:rPr>
          <w:b/>
          <w:bCs/>
          <w:color w:val="444444"/>
        </w:rPr>
        <w:t>Summarise</w:t>
      </w:r>
      <w:proofErr w:type="spellEnd"/>
      <w:r w:rsidRPr="005B5185">
        <w:rPr>
          <w:b/>
          <w:bCs/>
          <w:color w:val="444444"/>
        </w:rPr>
        <w:t xml:space="preserve"> the information by selecting and reporting the main features, and make comparisons where relevant.</w:t>
      </w:r>
    </w:p>
    <w:p w:rsidR="005B5185" w:rsidRDefault="005B5185" w:rsidP="008E40B6">
      <w:pPr>
        <w:pStyle w:val="NormalWeb"/>
        <w:shd w:val="clear" w:color="auto" w:fill="FFFFFF"/>
        <w:spacing w:before="0" w:beforeAutospacing="0" w:after="150" w:afterAutospacing="0"/>
        <w:jc w:val="center"/>
        <w:rPr>
          <w:b/>
          <w:bCs/>
          <w:color w:val="444444"/>
        </w:rPr>
      </w:pPr>
    </w:p>
    <w:p w:rsidR="005B5185" w:rsidRPr="005B5185" w:rsidRDefault="00046253" w:rsidP="005B5185">
      <w:pPr>
        <w:pStyle w:val="NormalWeb"/>
        <w:shd w:val="clear" w:color="auto" w:fill="FFFFFF"/>
        <w:spacing w:before="0" w:beforeAutospacing="0" w:after="150" w:afterAutospacing="0"/>
        <w:rPr>
          <w:b/>
          <w:bCs/>
          <w:color w:val="444444"/>
        </w:rPr>
      </w:pPr>
      <w:r>
        <w:rPr>
          <w:b/>
          <w:bCs/>
          <w:color w:val="444444"/>
        </w:rPr>
        <w:t>Shakiba Fadaee (IELTS Class 104</w:t>
      </w:r>
      <w:r w:rsidR="005B5185">
        <w:rPr>
          <w:b/>
          <w:bCs/>
          <w:color w:val="444444"/>
        </w:rPr>
        <w:t>)</w:t>
      </w:r>
    </w:p>
    <w:p w:rsidR="008E40B6" w:rsidRPr="008E40B6" w:rsidRDefault="008E40B6" w:rsidP="008E40B6">
      <w:pPr>
        <w:pStyle w:val="NormalWeb"/>
        <w:shd w:val="clear" w:color="auto" w:fill="FFFFFF"/>
        <w:spacing w:before="0" w:beforeAutospacing="0" w:after="150" w:afterAutospacing="0"/>
        <w:jc w:val="center"/>
        <w:rPr>
          <w:color w:val="444444"/>
        </w:rPr>
      </w:pPr>
    </w:p>
    <w:p w:rsidR="00702EA1" w:rsidRPr="00702EA1" w:rsidRDefault="00702EA1" w:rsidP="00174C7E">
      <w:pPr>
        <w:pStyle w:val="NormalWeb"/>
        <w:shd w:val="clear" w:color="auto" w:fill="FFFFFF"/>
        <w:spacing w:before="150" w:after="150"/>
        <w:jc w:val="both"/>
        <w:rPr>
          <w:color w:val="444444"/>
        </w:rPr>
      </w:pPr>
      <w:r w:rsidRPr="00702EA1">
        <w:rPr>
          <w:color w:val="444444"/>
        </w:rPr>
        <w:t xml:space="preserve">The line graph illustrates the recycling rate of four kinds of materials in an unmentioned country for 28 years spanning from 1982 to 2010. Units are measured in </w:t>
      </w:r>
      <w:r w:rsidR="008C7715">
        <w:rPr>
          <w:color w:val="444444"/>
        </w:rPr>
        <w:t>per</w:t>
      </w:r>
      <w:r w:rsidRPr="00702EA1">
        <w:rPr>
          <w:color w:val="444444"/>
        </w:rPr>
        <w:t>cent.</w:t>
      </w:r>
    </w:p>
    <w:p w:rsidR="00702EA1" w:rsidRPr="00702EA1" w:rsidRDefault="00702EA1" w:rsidP="00174C7E">
      <w:pPr>
        <w:pStyle w:val="NormalWeb"/>
        <w:shd w:val="clear" w:color="auto" w:fill="FFFFFF"/>
        <w:spacing w:before="150" w:after="150"/>
        <w:jc w:val="both"/>
        <w:rPr>
          <w:color w:val="444444"/>
        </w:rPr>
      </w:pPr>
      <w:r w:rsidRPr="00702EA1">
        <w:rPr>
          <w:color w:val="444444"/>
        </w:rPr>
        <w:t xml:space="preserve">           Overall, paper and cardboard provided the largest proportion of recycling material and glass container was in the second rank in the whole period while the lowest rate was related to plastics since it took part in the recycling industry.</w:t>
      </w:r>
    </w:p>
    <w:p w:rsidR="00702EA1" w:rsidRPr="00702EA1" w:rsidRDefault="00702EA1" w:rsidP="00174C7E">
      <w:pPr>
        <w:pStyle w:val="NormalWeb"/>
        <w:shd w:val="clear" w:color="auto" w:fill="FFFFFF"/>
        <w:spacing w:before="150" w:after="150"/>
        <w:jc w:val="both"/>
        <w:rPr>
          <w:color w:val="444444"/>
        </w:rPr>
      </w:pPr>
      <w:r w:rsidRPr="00702EA1">
        <w:rPr>
          <w:color w:val="444444"/>
        </w:rPr>
        <w:t xml:space="preserve">           In the year 1982, there were just two categories involved: paper and cardboard, glass conta</w:t>
      </w:r>
      <w:r w:rsidR="008C7715">
        <w:rPr>
          <w:color w:val="444444"/>
        </w:rPr>
        <w:t>iner. After six years, the former</w:t>
      </w:r>
      <w:r w:rsidRPr="00702EA1">
        <w:rPr>
          <w:color w:val="444444"/>
        </w:rPr>
        <w:t xml:space="preserve"> experienced </w:t>
      </w:r>
      <w:r w:rsidR="008C7715">
        <w:rPr>
          <w:color w:val="444444"/>
        </w:rPr>
        <w:t>a gradual rise, and the latter declined slightly while aluminum added</w:t>
      </w:r>
      <w:r w:rsidRPr="00702EA1">
        <w:rPr>
          <w:color w:val="444444"/>
        </w:rPr>
        <w:t xml:space="preserve"> to the process and following statistics as the new recycling material. </w:t>
      </w:r>
    </w:p>
    <w:p w:rsidR="008E40B6" w:rsidRPr="008E40B6" w:rsidRDefault="00702EA1" w:rsidP="003C5654">
      <w:pPr>
        <w:pStyle w:val="NormalWeb"/>
        <w:shd w:val="clear" w:color="auto" w:fill="FFFFFF"/>
        <w:spacing w:before="150" w:beforeAutospacing="0" w:after="150" w:afterAutospacing="0"/>
        <w:jc w:val="both"/>
        <w:rPr>
          <w:color w:val="444444"/>
        </w:rPr>
      </w:pPr>
      <w:r w:rsidRPr="00702EA1">
        <w:rPr>
          <w:color w:val="444444"/>
        </w:rPr>
        <w:t xml:space="preserve">           In 1990, the small portion of recycling materials was reported related to plastics, whic</w:t>
      </w:r>
      <w:r w:rsidR="008C7715">
        <w:rPr>
          <w:color w:val="444444"/>
        </w:rPr>
        <w:t>h minimally increased afterwards</w:t>
      </w:r>
      <w:r w:rsidRPr="00702EA1">
        <w:rPr>
          <w:color w:val="444444"/>
        </w:rPr>
        <w:t xml:space="preserve"> for all period shown. In the same year, glass container and paper reached the</w:t>
      </w:r>
      <w:r w:rsidR="003C5654">
        <w:rPr>
          <w:color w:val="444444"/>
        </w:rPr>
        <w:t>ir</w:t>
      </w:r>
      <w:r w:rsidRPr="00702EA1">
        <w:rPr>
          <w:color w:val="444444"/>
        </w:rPr>
        <w:t xml:space="preserve"> lowest point</w:t>
      </w:r>
      <w:r w:rsidR="008C7715">
        <w:rPr>
          <w:color w:val="444444"/>
        </w:rPr>
        <w:t>s</w:t>
      </w:r>
      <w:r w:rsidRPr="00702EA1">
        <w:rPr>
          <w:color w:val="444444"/>
        </w:rPr>
        <w:t>. Both rates climbed sharply until 1994 in which paper and cardboards hit a peak to 80 per cent. The graph demonstrates a slow decreasing in this rate for the rest of the period. In contrast, gl</w:t>
      </w:r>
      <w:r w:rsidR="003C5654">
        <w:rPr>
          <w:color w:val="444444"/>
        </w:rPr>
        <w:t xml:space="preserve">ass container experienced rising </w:t>
      </w:r>
      <w:r w:rsidRPr="00702EA1">
        <w:rPr>
          <w:color w:val="444444"/>
        </w:rPr>
        <w:t>for all these years to th</w:t>
      </w:r>
      <w:r w:rsidR="003C5654">
        <w:rPr>
          <w:color w:val="444444"/>
        </w:rPr>
        <w:t>e peak in 2010 to</w:t>
      </w:r>
      <w:r w:rsidRPr="00702EA1">
        <w:rPr>
          <w:color w:val="444444"/>
        </w:rPr>
        <w:t xml:space="preserve"> 60 per cent.</w:t>
      </w:r>
      <w:bookmarkStart w:id="0" w:name="_GoBack"/>
      <w:r w:rsidR="008E40B6" w:rsidRPr="008E40B6">
        <w:rPr>
          <w:noProof/>
          <w:color w:val="444444"/>
        </w:rPr>
        <w:drawing>
          <wp:inline distT="0" distB="0" distL="0" distR="0">
            <wp:extent cx="5583554" cy="3298596"/>
            <wp:effectExtent l="0" t="0" r="0" b="0"/>
            <wp:docPr id="1" name="Picture 1" descr="https://lms.ibtil.org/wp-content/uploads/2020/05/img-1024x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ms.ibtil.org/wp-content/uploads/2020/05/img-1024x6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3624" cy="3334083"/>
                    </a:xfrm>
                    <a:prstGeom prst="rect">
                      <a:avLst/>
                    </a:prstGeom>
                    <a:noFill/>
                    <a:ln>
                      <a:noFill/>
                    </a:ln>
                  </pic:spPr>
                </pic:pic>
              </a:graphicData>
            </a:graphic>
          </wp:inline>
        </w:drawing>
      </w:r>
      <w:bookmarkEnd w:id="0"/>
    </w:p>
    <w:p w:rsidR="00E57561" w:rsidRPr="008E40B6" w:rsidRDefault="00E57561" w:rsidP="008E40B6">
      <w:pPr>
        <w:jc w:val="center"/>
        <w:rPr>
          <w:rFonts w:ascii="Times New Roman" w:hAnsi="Times New Roman" w:cs="Times New Roman"/>
          <w:sz w:val="24"/>
          <w:szCs w:val="24"/>
        </w:rPr>
      </w:pPr>
    </w:p>
    <w:sectPr w:rsidR="00E57561" w:rsidRPr="008E40B6" w:rsidSect="00A02CF1">
      <w:pgSz w:w="11906" w:h="16838" w:code="9"/>
      <w:pgMar w:top="1985" w:right="1985" w:bottom="1418" w:left="1418" w:header="720" w:footer="720" w:gutter="0"/>
      <w:cols w:space="720"/>
      <w:bidi/>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B6"/>
    <w:rsid w:val="00046253"/>
    <w:rsid w:val="000E2C5B"/>
    <w:rsid w:val="00140B38"/>
    <w:rsid w:val="00174C7E"/>
    <w:rsid w:val="00262599"/>
    <w:rsid w:val="0034430E"/>
    <w:rsid w:val="003C5654"/>
    <w:rsid w:val="00563E96"/>
    <w:rsid w:val="005B5185"/>
    <w:rsid w:val="00702EA1"/>
    <w:rsid w:val="008C7715"/>
    <w:rsid w:val="008D7C89"/>
    <w:rsid w:val="008E40B6"/>
    <w:rsid w:val="009C5EF5"/>
    <w:rsid w:val="00A007B0"/>
    <w:rsid w:val="00A02CF1"/>
    <w:rsid w:val="00B039FE"/>
    <w:rsid w:val="00B61C35"/>
    <w:rsid w:val="00B6791F"/>
    <w:rsid w:val="00CC4773"/>
    <w:rsid w:val="00D16BA6"/>
    <w:rsid w:val="00D80942"/>
    <w:rsid w:val="00D95483"/>
    <w:rsid w:val="00DA4182"/>
    <w:rsid w:val="00E3481F"/>
    <w:rsid w:val="00E418D5"/>
    <w:rsid w:val="00E57561"/>
    <w:rsid w:val="00FB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3668"/>
  <w15:chartTrackingRefBased/>
  <w15:docId w15:val="{538CAE8F-88B2-4CAC-BDF0-214F8224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B Nazanin"/>
        <w:color w:val="000000" w:themeColor="text1"/>
        <w:sz w:val="22"/>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B0"/>
    <w:pPr>
      <w:bidi/>
      <w:spacing w:before="360" w:after="400"/>
      <w:ind w:left="720"/>
      <w:contextualSpacing/>
    </w:pPr>
    <w:rPr>
      <w:rFonts w:ascii="B Nazanin" w:hAnsi="B Nazani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63E96"/>
    <w:pPr>
      <w:spacing w:before="480" w:after="520" w:line="256" w:lineRule="auto"/>
    </w:pPr>
    <w:rPr>
      <w:lang w:bidi="fa-IR"/>
    </w:rPr>
  </w:style>
  <w:style w:type="character" w:customStyle="1" w:styleId="Style1Char">
    <w:name w:val="Style1 Char"/>
    <w:basedOn w:val="DefaultParagraphFont"/>
    <w:link w:val="Style1"/>
    <w:rsid w:val="00563E96"/>
    <w:rPr>
      <w:rFonts w:ascii="Arial" w:hAnsi="Arial"/>
      <w:sz w:val="32"/>
      <w:lang w:bidi="fa-IR"/>
    </w:rPr>
  </w:style>
  <w:style w:type="paragraph" w:styleId="NormalWeb">
    <w:name w:val="Normal (Web)"/>
    <w:basedOn w:val="Normal"/>
    <w:uiPriority w:val="99"/>
    <w:semiHidden/>
    <w:unhideWhenUsed/>
    <w:rsid w:val="008E40B6"/>
    <w:pPr>
      <w:bidi w:val="0"/>
      <w:spacing w:before="100" w:beforeAutospacing="1" w:after="100" w:afterAutospacing="1" w:line="240" w:lineRule="auto"/>
      <w:ind w:left="0"/>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shakiba fadaee</dc:creator>
  <cp:keywords/>
  <dc:description/>
  <cp:lastModifiedBy>shakiba fadaee</cp:lastModifiedBy>
  <cp:revision>7</cp:revision>
  <dcterms:created xsi:type="dcterms:W3CDTF">2020-06-05T15:49:00Z</dcterms:created>
  <dcterms:modified xsi:type="dcterms:W3CDTF">2020-07-03T16:59:00Z</dcterms:modified>
</cp:coreProperties>
</file>