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84" w:rsidRDefault="00A71F84">
      <w:r>
        <w:t>TASK 1</w:t>
      </w:r>
    </w:p>
    <w:p w:rsidR="00A71F84" w:rsidRDefault="00A71F84">
      <w:r>
        <w:t>The bar chart illustrates the percentages of internet users, who are divided into four different groups based on their age, between 1998 and 2000.</w:t>
      </w:r>
    </w:p>
    <w:p w:rsidR="00A71F84" w:rsidRDefault="00A71F84">
      <w:r>
        <w:t>It is clear that the majority of the internet users were between 16 and 30 years old. while, the figure for people under the age of 15, represented the lowest amount of internet usage during the given period.</w:t>
      </w:r>
    </w:p>
    <w:p w:rsidR="00A71F84" w:rsidRDefault="00A71F84">
      <w:r>
        <w:t>According to the chart, in 1998, more than half of the internet users were between 16 and 30 years old, however, this amount dropped over the next 2 years. At the same time, the figure for people from the age of 31 to 50 was accounted for nearly 40% of the users, which similar to the previous mentioned group, witnessed a drop over the period shown.</w:t>
      </w:r>
    </w:p>
    <w:p w:rsidR="00A71F84" w:rsidRDefault="00A71F84">
      <w:r>
        <w:t>People under the age of 15 and , also above the age of 50 used the internet the least. In 1998, the amount of the internet usage for both groups was negligibly low, however, it increased gradually and reached around 10% by the end of 2000.</w:t>
      </w:r>
    </w:p>
    <w:sectPr w:rsidR="00A71F84" w:rsidSect="00E032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A71F84"/>
    <w:rsid w:val="002148F8"/>
    <w:rsid w:val="003F5A0C"/>
    <w:rsid w:val="005A53CF"/>
    <w:rsid w:val="00A71F84"/>
    <w:rsid w:val="00E032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dc:creator>
  <cp:lastModifiedBy>Mansour</cp:lastModifiedBy>
  <cp:revision>1</cp:revision>
  <dcterms:created xsi:type="dcterms:W3CDTF">2020-06-12T09:56:00Z</dcterms:created>
  <dcterms:modified xsi:type="dcterms:W3CDTF">2020-06-12T10:07:00Z</dcterms:modified>
</cp:coreProperties>
</file>