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63E" w:rsidRPr="0091363E" w:rsidRDefault="0091363E" w:rsidP="0091363E">
      <w:pPr>
        <w:jc w:val="both"/>
        <w:rPr>
          <w:rFonts w:ascii="Bahnschrift SemiLight" w:hAnsi="Bahnschrift SemiLight"/>
        </w:rPr>
      </w:pPr>
      <w:r w:rsidRPr="0091363E">
        <w:rPr>
          <w:rFonts w:ascii="Bahnschrift SemiLight" w:hAnsi="Bahnschrift SemiLight"/>
        </w:rPr>
        <w:t>The author of the argument recomm</w:t>
      </w:r>
      <w:bookmarkStart w:id="0" w:name="_GoBack"/>
      <w:bookmarkEnd w:id="0"/>
      <w:r w:rsidRPr="0091363E">
        <w:rPr>
          <w:rFonts w:ascii="Bahnschrift SemiLight" w:hAnsi="Bahnschrift SemiLight"/>
        </w:rPr>
        <w:t xml:space="preserve">ends that educators in their high schools should assign homework no more than twice a week; however, this recommendation cannot be accepted since it rests on a number of premises all of which can be questioned. </w:t>
      </w:r>
    </w:p>
    <w:p w:rsidR="0091363E" w:rsidRPr="0091363E" w:rsidRDefault="0091363E" w:rsidP="0091363E">
      <w:pPr>
        <w:jc w:val="both"/>
        <w:rPr>
          <w:rFonts w:ascii="Bahnschrift SemiLight" w:hAnsi="Bahnschrift SemiLight"/>
        </w:rPr>
      </w:pPr>
      <w:r w:rsidRPr="0091363E">
        <w:rPr>
          <w:rFonts w:ascii="Bahnschrift SemiLight" w:hAnsi="Bahnschrift SemiLight"/>
        </w:rPr>
        <w:t xml:space="preserve">The first impediment with the argument is that the writer mentions a survey which shows, in the district of Sanlee, math and science teachers assign daily homework, whereas in the district of Marlee, science and math instructor reported assigning homework no more than two or three days a week. Yet, it is not clear the scope and validity of the survey. In this regard, maybe the students have stronger and better background knowledge related to math and science in the region of Marlee than in the district of Sanlee; indeed, the survey should first analyze the background information of the students in both schools and then examine the amount of homework.  </w:t>
      </w:r>
    </w:p>
    <w:p w:rsidR="0091363E" w:rsidRPr="0091363E" w:rsidRDefault="0091363E" w:rsidP="0091363E">
      <w:pPr>
        <w:jc w:val="both"/>
        <w:rPr>
          <w:rFonts w:ascii="Bahnschrift SemiLight" w:hAnsi="Bahnschrift SemiLight"/>
        </w:rPr>
      </w:pPr>
      <w:r w:rsidRPr="0091363E">
        <w:rPr>
          <w:rFonts w:ascii="Bahnschrift SemiLight" w:hAnsi="Bahnschrift SemiLight"/>
        </w:rPr>
        <w:t>Another problem with the discussion is that the author points out that in spite of having less homework, Marlee students earn higher marks, and they are less likely to be obligated to repeat a year of school than are students in Sanlee. Nevertheless, the exams in Marlee school may be so easier than the tests in the Salnee school. Thus, the students of Marlee school are able to get outstanding grades. Therefore, it does not seem logical to say that the better marks are results of the assignments.</w:t>
      </w:r>
    </w:p>
    <w:p w:rsidR="0091363E" w:rsidRPr="0091363E" w:rsidRDefault="0091363E" w:rsidP="0091363E">
      <w:pPr>
        <w:jc w:val="both"/>
        <w:rPr>
          <w:rFonts w:ascii="Bahnschrift SemiLight" w:hAnsi="Bahnschrift SemiLight"/>
        </w:rPr>
      </w:pPr>
      <w:r w:rsidRPr="0091363E">
        <w:rPr>
          <w:rFonts w:ascii="Bahnschrift SemiLight" w:hAnsi="Bahnschrift SemiLight"/>
        </w:rPr>
        <w:t xml:space="preserve">The last problem with the reasoning is that the writer assumes that their high schools are identical to Marlee schools in all respects. However, maybe the teachers in Marlee schools are more sophisticated; as a matter of fact, they may teach for many years, and they may have more experience than the schools located in the author’s hometown. Hence, the students in Marlee school are better taught than the students in the school in the writer’s district; therefore, they may not need to have a massive amount of homework. On the other side, the tutors in the high schools located in the author’s hometown may not have enough information; thus it is not practical to assign homework no more than twice a week. Indeed, students, in the writer’s hometown, should have more homework so as to compensate the lack of knowledge of their teachers.  </w:t>
      </w:r>
    </w:p>
    <w:p w:rsidR="00D54757" w:rsidRPr="0091363E" w:rsidRDefault="0091363E" w:rsidP="0091363E">
      <w:pPr>
        <w:jc w:val="both"/>
        <w:rPr>
          <w:rFonts w:ascii="Bahnschrift SemiLight" w:hAnsi="Bahnschrift SemiLight"/>
        </w:rPr>
      </w:pPr>
      <w:r w:rsidRPr="0091363E">
        <w:rPr>
          <w:rFonts w:ascii="Bahnschrift SemiLight" w:hAnsi="Bahnschrift SemiLight"/>
        </w:rPr>
        <w:t>In the final assessment, the author's recommendation cannot be taken into account, as it was shown in the aforementioned paragraphs. In fact, it depends on several assumptions each of which is challenging. The recommendation can only be accepted if the weaknesses are all removed.</w:t>
      </w:r>
    </w:p>
    <w:sectPr w:rsidR="00D54757" w:rsidRPr="00913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E89"/>
    <w:rsid w:val="0003610F"/>
    <w:rsid w:val="000B5EE4"/>
    <w:rsid w:val="000D3659"/>
    <w:rsid w:val="002E4E57"/>
    <w:rsid w:val="008C1E89"/>
    <w:rsid w:val="008E77F2"/>
    <w:rsid w:val="0091363E"/>
    <w:rsid w:val="00C3765C"/>
    <w:rsid w:val="00D54757"/>
    <w:rsid w:val="00DC07CC"/>
    <w:rsid w:val="00F84843"/>
    <w:rsid w:val="00F972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72F07"/>
  <w15:chartTrackingRefBased/>
  <w15:docId w15:val="{D3141EFF-6223-4FAF-A121-CA55C26E0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E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2020-07-20T14:24:00Z</dcterms:created>
  <dcterms:modified xsi:type="dcterms:W3CDTF">2020-07-20T16:20:00Z</dcterms:modified>
</cp:coreProperties>
</file>