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reading and the lecture are both about the reason and consequences of declining in reading literatures,novels and poems. The author of reading believes that this trend has some damages and </w:t>
      </w:r>
      <w:r w:rsidDel="00000000" w:rsidR="00000000" w:rsidRPr="00000000">
        <w:rPr>
          <w:color w:val="444444"/>
          <w:sz w:val="24"/>
          <w:szCs w:val="24"/>
          <w:highlight w:val="white"/>
          <w:rtl w:val="0"/>
        </w:rPr>
        <w:t xml:space="preserve">unfortunate effects</w:t>
      </w:r>
      <w:r w:rsidDel="00000000" w:rsidR="00000000" w:rsidRPr="00000000">
        <w:rPr>
          <w:rtl w:val="0"/>
        </w:rPr>
        <w:t xml:space="preserve"> for culture whereas the lecturer casts doubt on the claims made in the article. In fact she believes that there is no necessity for a book to be literature.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First of all, the author claims that the sharp decline in reading literature has a lot of unfortunate effects. She believes nothing can be as beneficial as literature in intellectual stimulation. The point is challenged by the lecturer. She says that book doesn't need to be literature or poems to be intellectual stimulative. Further more, she points out the books in the field of history,politician and … can be creative and stimulative.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Secondly the author states that reading self-help books which are superficial books and watching movies have increased. She argues that this  prevalence can lead to lower level of culture. The lecturer rebuts this. She claims that the culture doesn't decline without reading of literature books and listening to music or watching movies alone. She elaborates on this by mentioning that when people are listening to a good song or  watching a treasured movie which they are culturally valuable, it can lead to cultural improvement.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Finally the author mentions that decline in not reading of  literature while there are well literature writers is regrettable. She is of the opinion that when there is lack of audience, publisher does not investigate on their works. The lecturer, on the other hand, states that the culture has changed and today some kind of expressions can speak more directly than literature does. She puts forth the idea that maybe writers should blame themself for writing the books which are not easy to understand.</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