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17" w:rsidRDefault="007E5617" w:rsidP="0098256E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Task1:</w:t>
      </w:r>
      <w:bookmarkStart w:id="0" w:name="_GoBack"/>
      <w:bookmarkEnd w:id="0"/>
    </w:p>
    <w:p w:rsidR="008A2FE6" w:rsidRDefault="00F40033" w:rsidP="0098256E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The mentioned chart illustrates the percentage of internet users in different age groups during 1998 and 2000.</w:t>
      </w:r>
    </w:p>
    <w:p w:rsidR="00F40033" w:rsidRDefault="00F40033" w:rsidP="0098256E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It is clear that </w:t>
      </w:r>
      <w:r w:rsidR="00ED7FB5">
        <w:rPr>
          <w:rFonts w:asciiTheme="majorBidi" w:hAnsiTheme="majorBidi" w:cstheme="majorBidi"/>
          <w:sz w:val="32"/>
          <w:szCs w:val="32"/>
        </w:rPr>
        <w:t>while</w:t>
      </w:r>
      <w:r w:rsidR="00ED7FB5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using internet among 16 to 50 year-olds decre</w:t>
      </w:r>
      <w:r w:rsidR="00ED7FB5">
        <w:rPr>
          <w:rFonts w:asciiTheme="majorBidi" w:hAnsiTheme="majorBidi" w:cstheme="majorBidi"/>
          <w:sz w:val="32"/>
          <w:szCs w:val="32"/>
        </w:rPr>
        <w:t>ased over the three-year period,</w:t>
      </w:r>
      <w:r>
        <w:rPr>
          <w:rFonts w:asciiTheme="majorBidi" w:hAnsiTheme="majorBidi" w:cstheme="majorBidi"/>
          <w:sz w:val="32"/>
          <w:szCs w:val="32"/>
        </w:rPr>
        <w:t xml:space="preserve"> the percentage of Internet users rose steadily for both 15 and younger and 50 and older age groups.</w:t>
      </w:r>
    </w:p>
    <w:p w:rsidR="0098256E" w:rsidRDefault="0098256E" w:rsidP="0098256E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In 1998, the majority of internet users were 16 to 50 year-olds with their figures peaking at the levels of over 50 and 40 percent in respect of </w:t>
      </w:r>
      <w:r>
        <w:rPr>
          <w:rFonts w:asciiTheme="majorBidi" w:hAnsiTheme="majorBidi" w:cstheme="majorBidi"/>
          <w:sz w:val="32"/>
          <w:szCs w:val="32"/>
        </w:rPr>
        <w:t>two</w:t>
      </w:r>
      <w:r>
        <w:rPr>
          <w:rFonts w:asciiTheme="majorBidi" w:hAnsiTheme="majorBidi" w:cstheme="majorBidi"/>
          <w:sz w:val="32"/>
          <w:szCs w:val="32"/>
        </w:rPr>
        <w:t xml:space="preserve"> age group</w:t>
      </w:r>
      <w:r>
        <w:rPr>
          <w:rFonts w:asciiTheme="majorBidi" w:hAnsiTheme="majorBidi" w:cstheme="majorBidi"/>
          <w:sz w:val="32"/>
          <w:szCs w:val="32"/>
        </w:rPr>
        <w:t>s</w:t>
      </w:r>
      <w:r>
        <w:rPr>
          <w:rFonts w:asciiTheme="majorBidi" w:hAnsiTheme="majorBidi" w:cstheme="majorBidi"/>
          <w:sz w:val="32"/>
          <w:szCs w:val="32"/>
        </w:rPr>
        <w:t>. The percentage of users dropped gradually to about 45 and 38 percent in 2000 but still they remained the most Internet users at the end of the period.</w:t>
      </w:r>
    </w:p>
    <w:p w:rsidR="0098256E" w:rsidRDefault="0098256E" w:rsidP="0098256E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In contrast, both 15 year-olds and younger and 50 year-olds and older age groups used Internet far less. Figure for 15 year-olds and younger barely was more than 0% while 50 year-old and older Internet users were under 5% in the year 1998. Both figures increased minimally by about 7 and 5 percent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respectively in 2000.</w:t>
      </w:r>
    </w:p>
    <w:p w:rsidR="00943013" w:rsidRPr="00F40033" w:rsidRDefault="00943013" w:rsidP="0098256E">
      <w:pPr>
        <w:jc w:val="both"/>
        <w:rPr>
          <w:rFonts w:asciiTheme="majorBidi" w:hAnsiTheme="majorBidi" w:cstheme="majorBidi"/>
          <w:sz w:val="32"/>
          <w:szCs w:val="32"/>
        </w:rPr>
      </w:pPr>
    </w:p>
    <w:sectPr w:rsidR="00943013" w:rsidRPr="00F40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33"/>
    <w:rsid w:val="00252DFF"/>
    <w:rsid w:val="007E5617"/>
    <w:rsid w:val="008A2FE6"/>
    <w:rsid w:val="008D483B"/>
    <w:rsid w:val="00943013"/>
    <w:rsid w:val="0098256E"/>
    <w:rsid w:val="00ED7FB5"/>
    <w:rsid w:val="00F40033"/>
    <w:rsid w:val="00FD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2020-09-05T13:55:00Z</dcterms:created>
  <dcterms:modified xsi:type="dcterms:W3CDTF">2020-09-05T15:22:00Z</dcterms:modified>
</cp:coreProperties>
</file>