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DC7" w:rsidRDefault="000D6DC7">
      <w:pPr>
        <w:widowControl w:val="0"/>
        <w:rPr>
          <w:sz w:val="2"/>
          <w:szCs w:val="2"/>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8" w:space="0" w:color="000000"/>
          <w:insideV w:val="single" w:sz="4" w:space="0" w:color="000000"/>
        </w:tblBorders>
        <w:tblLayout w:type="fixed"/>
        <w:tblLook w:val="0000" w:firstRow="0" w:lastRow="0" w:firstColumn="0" w:lastColumn="0" w:noHBand="0" w:noVBand="0"/>
      </w:tblPr>
      <w:tblGrid>
        <w:gridCol w:w="2265"/>
        <w:gridCol w:w="2550"/>
        <w:gridCol w:w="4535"/>
      </w:tblGrid>
      <w:tr w:rsidR="000D6DC7">
        <w:trPr>
          <w:trHeight w:val="640"/>
        </w:trPr>
        <w:tc>
          <w:tcPr>
            <w:tcW w:w="2265" w:type="dxa"/>
            <w:vMerge w:val="restart"/>
            <w:tcBorders>
              <w:top w:val="nil"/>
              <w:left w:val="nil"/>
              <w:bottom w:val="single" w:sz="8" w:space="0" w:color="000000"/>
              <w:right w:val="nil"/>
            </w:tcBorders>
            <w:shd w:val="clear" w:color="auto" w:fill="auto"/>
            <w:tcMar>
              <w:left w:w="0" w:type="dxa"/>
              <w:right w:w="0" w:type="dxa"/>
            </w:tcMar>
            <w:vAlign w:val="center"/>
          </w:tcPr>
          <w:p w:rsidR="000D6DC7" w:rsidRDefault="00067107">
            <w:pPr>
              <w:bidi/>
              <w:jc w:val="right"/>
            </w:pPr>
            <w:r>
              <w:rPr>
                <w:noProof/>
                <w:lang w:val="en-US"/>
              </w:rPr>
              <w:drawing>
                <wp:inline distT="114300" distB="114300" distL="114300" distR="114300">
                  <wp:extent cx="1421673" cy="9001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21673" cy="900113"/>
                          </a:xfrm>
                          <a:prstGeom prst="rect">
                            <a:avLst/>
                          </a:prstGeom>
                          <a:ln/>
                        </pic:spPr>
                      </pic:pic>
                    </a:graphicData>
                  </a:graphic>
                </wp:inline>
              </w:drawing>
            </w:r>
          </w:p>
        </w:tc>
        <w:tc>
          <w:tcPr>
            <w:tcW w:w="2550" w:type="dxa"/>
            <w:tcBorders>
              <w:top w:val="nil"/>
              <w:left w:val="nil"/>
              <w:bottom w:val="single" w:sz="8" w:space="0" w:color="000000"/>
              <w:right w:val="nil"/>
            </w:tcBorders>
            <w:shd w:val="clear" w:color="auto" w:fill="auto"/>
            <w:tcMar>
              <w:left w:w="0" w:type="dxa"/>
              <w:right w:w="0" w:type="dxa"/>
            </w:tcMar>
            <w:vAlign w:val="bottom"/>
          </w:tcPr>
          <w:p w:rsidR="000D6DC7" w:rsidRDefault="000D6DC7">
            <w:pPr>
              <w:bidi/>
              <w:rPr>
                <w:b/>
                <w:sz w:val="40"/>
                <w:szCs w:val="40"/>
              </w:rPr>
            </w:pPr>
          </w:p>
        </w:tc>
        <w:tc>
          <w:tcPr>
            <w:tcW w:w="4535" w:type="dxa"/>
            <w:tcBorders>
              <w:top w:val="nil"/>
              <w:left w:val="nil"/>
              <w:bottom w:val="single" w:sz="8" w:space="0" w:color="000000"/>
              <w:right w:val="nil"/>
            </w:tcBorders>
            <w:shd w:val="clear" w:color="auto" w:fill="auto"/>
            <w:tcMar>
              <w:left w:w="0" w:type="dxa"/>
              <w:right w:w="0" w:type="dxa"/>
            </w:tcMar>
            <w:vAlign w:val="bottom"/>
          </w:tcPr>
          <w:p w:rsidR="000D6DC7" w:rsidRDefault="00067107">
            <w:pPr>
              <w:jc w:val="left"/>
              <w:rPr>
                <w:b/>
                <w:sz w:val="36"/>
                <w:szCs w:val="36"/>
              </w:rPr>
            </w:pPr>
            <w:r>
              <w:rPr>
                <w:b/>
                <w:sz w:val="36"/>
                <w:szCs w:val="36"/>
              </w:rPr>
              <w:t>TOEFL LMS (Writing)</w:t>
            </w:r>
          </w:p>
        </w:tc>
      </w:tr>
      <w:tr w:rsidR="000D6DC7">
        <w:trPr>
          <w:trHeight w:val="400"/>
        </w:trPr>
        <w:tc>
          <w:tcPr>
            <w:tcW w:w="2265" w:type="dxa"/>
            <w:vMerge/>
            <w:tcBorders>
              <w:top w:val="single" w:sz="8" w:space="0" w:color="000000"/>
              <w:left w:val="nil"/>
              <w:bottom w:val="nil"/>
              <w:right w:val="nil"/>
            </w:tcBorders>
            <w:shd w:val="clear" w:color="auto" w:fill="auto"/>
            <w:tcMar>
              <w:left w:w="0" w:type="dxa"/>
              <w:right w:w="0" w:type="dxa"/>
            </w:tcMar>
            <w:vAlign w:val="center"/>
          </w:tcPr>
          <w:p w:rsidR="000D6DC7" w:rsidRDefault="000D6DC7">
            <w:pPr>
              <w:bidi/>
              <w:spacing w:line="240" w:lineRule="auto"/>
              <w:rPr>
                <w:sz w:val="24"/>
                <w:szCs w:val="24"/>
              </w:rPr>
            </w:pPr>
          </w:p>
        </w:tc>
        <w:tc>
          <w:tcPr>
            <w:tcW w:w="2550" w:type="dxa"/>
            <w:tcBorders>
              <w:top w:val="single" w:sz="8" w:space="0" w:color="000000"/>
              <w:left w:val="nil"/>
              <w:bottom w:val="nil"/>
              <w:right w:val="nil"/>
            </w:tcBorders>
            <w:shd w:val="clear" w:color="auto" w:fill="auto"/>
            <w:tcMar>
              <w:left w:w="0" w:type="dxa"/>
              <w:right w:w="0" w:type="dxa"/>
            </w:tcMar>
          </w:tcPr>
          <w:p w:rsidR="000D6DC7" w:rsidRDefault="000D6DC7">
            <w:pPr>
              <w:bidi/>
              <w:rPr>
                <w:sz w:val="24"/>
                <w:szCs w:val="24"/>
              </w:rPr>
            </w:pPr>
          </w:p>
        </w:tc>
        <w:tc>
          <w:tcPr>
            <w:tcW w:w="4535" w:type="dxa"/>
            <w:tcBorders>
              <w:top w:val="single" w:sz="8" w:space="0" w:color="000000"/>
              <w:left w:val="nil"/>
              <w:bottom w:val="nil"/>
              <w:right w:val="nil"/>
            </w:tcBorders>
            <w:shd w:val="clear" w:color="auto" w:fill="auto"/>
            <w:tcMar>
              <w:left w:w="0" w:type="dxa"/>
              <w:right w:w="0" w:type="dxa"/>
            </w:tcMar>
          </w:tcPr>
          <w:p w:rsidR="000D6DC7" w:rsidRDefault="00067107">
            <w:pPr>
              <w:jc w:val="left"/>
              <w:rPr>
                <w:i/>
                <w:sz w:val="24"/>
                <w:szCs w:val="24"/>
              </w:rPr>
            </w:pPr>
            <w:r>
              <w:rPr>
                <w:i/>
                <w:sz w:val="24"/>
                <w:szCs w:val="24"/>
              </w:rPr>
              <w:t xml:space="preserve">Prepared by Mohammad </w:t>
            </w:r>
            <w:proofErr w:type="spellStart"/>
            <w:r>
              <w:rPr>
                <w:i/>
                <w:sz w:val="24"/>
                <w:szCs w:val="24"/>
              </w:rPr>
              <w:t>Moridi</w:t>
            </w:r>
            <w:proofErr w:type="spellEnd"/>
          </w:p>
          <w:p w:rsidR="000D6DC7" w:rsidRDefault="00067107">
            <w:pPr>
              <w:jc w:val="left"/>
              <w:rPr>
                <w:sz w:val="24"/>
                <w:szCs w:val="24"/>
              </w:rPr>
            </w:pPr>
            <w:r>
              <w:rPr>
                <w:sz w:val="24"/>
                <w:szCs w:val="24"/>
              </w:rPr>
              <w:t>TPO 11 - Writing - Task 1</w:t>
            </w:r>
          </w:p>
        </w:tc>
      </w:tr>
    </w:tbl>
    <w:p w:rsidR="000D6DC7" w:rsidRDefault="000D6DC7"/>
    <w:p w:rsidR="000D6DC7" w:rsidRDefault="00067107">
      <w:r>
        <w:t>The passage and the lecture argue over the effects of reading less literature in the new generation. The author posits that the amount of reading literature decreases and it may cause harmful effects on culture and literature during the time. The lecturer,</w:t>
      </w:r>
      <w:r>
        <w:t xml:space="preserve"> however, casts some doubts on the author's claims.</w:t>
      </w:r>
    </w:p>
    <w:p w:rsidR="000D6DC7" w:rsidRDefault="000D6DC7"/>
    <w:p w:rsidR="000D6DC7" w:rsidRDefault="00067107" w:rsidP="00067107">
      <w:r>
        <w:t>To begin with, in the reading passage, it has been claimed that the literature trains our imagination and creativity. Therefore, by less interaction, some extraordinary advantages could be lost. The lect</w:t>
      </w:r>
      <w:r>
        <w:t>urer challenges these ideas. In the lecture, the professor states that reading literature is not the only way to improve our imagination and creativity. She claims that when someone reads a high quality scientific or historical book, it may help them to be</w:t>
      </w:r>
      <w:r>
        <w:t>come more creative, and also, it can stimulate his/her</w:t>
      </w:r>
      <w:r>
        <w:t xml:space="preserve"> imaginations too.</w:t>
      </w:r>
    </w:p>
    <w:p w:rsidR="000D6DC7" w:rsidRDefault="000D6DC7"/>
    <w:p w:rsidR="000D6DC7" w:rsidRDefault="00067107">
      <w:r>
        <w:t>Secondly, the author acknowledges that nowadays, people are more interested in watching videos or listening to pieces of music instead of reading literature that may cause a lack of cu</w:t>
      </w:r>
      <w:r>
        <w:t xml:space="preserve">lture. The lecturer rebuts this. She suggests that culture is changed during the time. Moreover, she claims that listening to a piece of </w:t>
      </w:r>
      <w:r>
        <w:lastRenderedPageBreak/>
        <w:t>amazing music or watching a fabulous movie is not wasting time. The professor contends that these new approaches can de</w:t>
      </w:r>
      <w:r>
        <w:t>liver expressions as well as literature can.</w:t>
      </w:r>
    </w:p>
    <w:p w:rsidR="000D6DC7" w:rsidRDefault="000D6DC7"/>
    <w:p w:rsidR="000D6DC7" w:rsidRDefault="00067107">
      <w:r>
        <w:t>As a final point, the reading passage argues that recent writers do not have the support of publishers and society as before because of the lack of audiences. The lecturer, on the other hand, states that readers can</w:t>
      </w:r>
      <w:bookmarkStart w:id="0" w:name="_GoBack"/>
      <w:bookmarkEnd w:id="0"/>
      <w:r>
        <w:t>not be blamed because of fewer writer’s audiences today. She leads these acquisitions to the writers’ side. She believes that modern literature is hard to follow, and therefore, readers are not interested in it anymore.</w:t>
      </w:r>
    </w:p>
    <w:sectPr w:rsidR="000D6D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cheherazad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C7"/>
    <w:rsid w:val="00067107"/>
    <w:rsid w:val="000D6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9A2F"/>
  <w15:docId w15:val="{648BCC40-BF00-494D-A378-378C8059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cheherazade" w:eastAsia="Scheherazade" w:hAnsi="Scheherazade" w:cs="Scheherazade"/>
        <w:sz w:val="28"/>
        <w:szCs w:val="28"/>
        <w:lang w:val="e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cp:revision>
  <dcterms:created xsi:type="dcterms:W3CDTF">2020-08-13T09:34:00Z</dcterms:created>
  <dcterms:modified xsi:type="dcterms:W3CDTF">2020-08-13T09:38:00Z</dcterms:modified>
</cp:coreProperties>
</file>